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7C" w:rsidRPr="00796FD1" w:rsidRDefault="00796FD1" w:rsidP="00796FD1">
      <w:pPr>
        <w:spacing w:line="240" w:lineRule="auto"/>
        <w:rPr>
          <w:rFonts w:ascii="Tahoma" w:hAnsi="Tahoma" w:cs="Tahoma"/>
          <w:sz w:val="20"/>
          <w:szCs w:val="20"/>
        </w:rPr>
      </w:pPr>
      <w:r w:rsidRPr="00796FD1">
        <w:rPr>
          <w:rFonts w:ascii="Tahoma" w:hAnsi="Tahoma" w:cs="Tahoma"/>
          <w:b/>
          <w:sz w:val="20"/>
        </w:rPr>
        <w:t>To Qualify for Accreditation, a Student must be able to fulfil the following obligations :</w:t>
      </w:r>
      <w:r w:rsidRPr="00796FD1">
        <w:rPr>
          <w:rFonts w:ascii="Tahoma" w:hAnsi="Tahoma" w:cs="Tahoma"/>
          <w:sz w:val="20"/>
        </w:rPr>
        <w:br/>
      </w:r>
      <w:r w:rsidRPr="00796FD1">
        <w:rPr>
          <w:rFonts w:ascii="Tahoma" w:hAnsi="Tahoma" w:cs="Tahoma"/>
          <w:sz w:val="20"/>
        </w:rPr>
        <w:br/>
        <w:t>* Demonstrate to the College that Academic and Technical skills have been obtained to a Satisfactory Degree, through Examination and Minimum 80% Attendance. Students seeking exemption in certain  subjects must do so by way of completing a Recognition of Prior Learning form prior to Commencement of Course including copies of Awards and details of Examination results, Course Outline, on or and Hours of relevant subjects for Consideration by the Academic Review Committee. Cost per subject is $100 plus G.S.T 10%.</w:t>
      </w:r>
      <w:r w:rsidRPr="00796FD1">
        <w:rPr>
          <w:rFonts w:ascii="Tahoma" w:hAnsi="Tahoma" w:cs="Tahoma"/>
          <w:sz w:val="20"/>
        </w:rPr>
        <w:br/>
      </w:r>
      <w:r w:rsidRPr="00796FD1">
        <w:rPr>
          <w:rFonts w:ascii="Tahoma" w:hAnsi="Tahoma" w:cs="Tahoma"/>
          <w:sz w:val="20"/>
        </w:rPr>
        <w:br/>
        <w:t>* Demonstrate that he or she will be a suitable Member of the Profession, through Behaviour and Manner.</w:t>
      </w:r>
      <w:r w:rsidRPr="00796FD1">
        <w:rPr>
          <w:rFonts w:ascii="Tahoma" w:hAnsi="Tahoma" w:cs="Tahoma"/>
          <w:sz w:val="20"/>
        </w:rPr>
        <w:br/>
      </w:r>
      <w:r w:rsidRPr="00796FD1">
        <w:rPr>
          <w:rFonts w:ascii="Tahoma" w:hAnsi="Tahoma" w:cs="Tahoma"/>
          <w:sz w:val="20"/>
        </w:rPr>
        <w:br/>
        <w:t>* Satisfy all Academic, Financial and Clinical obligations to the College.</w:t>
      </w:r>
      <w:r w:rsidRPr="00796FD1">
        <w:rPr>
          <w:rFonts w:ascii="Tahoma" w:hAnsi="Tahoma" w:cs="Tahoma"/>
          <w:sz w:val="20"/>
        </w:rPr>
        <w:br/>
      </w:r>
      <w:r w:rsidRPr="00796FD1">
        <w:rPr>
          <w:rFonts w:ascii="Tahoma" w:hAnsi="Tahoma" w:cs="Tahoma"/>
          <w:sz w:val="20"/>
        </w:rPr>
        <w:br/>
        <w:t>The College States and Requires that :</w:t>
      </w:r>
      <w:r w:rsidRPr="00796FD1">
        <w:rPr>
          <w:rFonts w:ascii="Tahoma" w:hAnsi="Tahoma" w:cs="Tahoma"/>
          <w:sz w:val="20"/>
        </w:rPr>
        <w:br/>
      </w:r>
      <w:r w:rsidRPr="00796FD1">
        <w:rPr>
          <w:rFonts w:ascii="Tahoma" w:hAnsi="Tahoma" w:cs="Tahoma"/>
          <w:sz w:val="20"/>
        </w:rPr>
        <w:br/>
        <w:t>* Once a Course or Workshop has commenced all deposits paid for that Course or Workshops are Non Refundable.</w:t>
      </w:r>
      <w:r w:rsidRPr="00796FD1">
        <w:rPr>
          <w:rFonts w:ascii="Tahoma" w:hAnsi="Tahoma" w:cs="Tahoma"/>
          <w:sz w:val="20"/>
        </w:rPr>
        <w:br/>
      </w:r>
      <w:r w:rsidRPr="00796FD1">
        <w:rPr>
          <w:rFonts w:ascii="Tahoma" w:hAnsi="Tahoma" w:cs="Tahoma"/>
          <w:sz w:val="20"/>
        </w:rPr>
        <w:br/>
        <w:t>* Deferment of the Enrolled Course may be allowed for a period of up to 12 months from the date of Course Commencement. An Administration Fee will be charged. Requests for Deferment must be received in writing by the College, stating the reasons for the Deferment Application and the effective Date of Deferment will be the Date on which such written Notification is received. The Student will be liable for any Deposit and or Fee of remaining Cost of Course commenced.</w:t>
      </w:r>
      <w:r w:rsidRPr="00796FD1">
        <w:rPr>
          <w:rFonts w:ascii="Tahoma" w:hAnsi="Tahoma" w:cs="Tahoma"/>
          <w:sz w:val="20"/>
        </w:rPr>
        <w:br/>
      </w:r>
      <w:r w:rsidRPr="00796FD1">
        <w:rPr>
          <w:rFonts w:ascii="Tahoma" w:hAnsi="Tahoma" w:cs="Tahoma"/>
          <w:sz w:val="20"/>
        </w:rPr>
        <w:br/>
        <w:t>* Students understand that Attendance of Two Sessions or Classes constitutes Enrolment in that chosen Course. </w:t>
      </w:r>
      <w:r w:rsidRPr="00796FD1">
        <w:rPr>
          <w:rFonts w:ascii="Tahoma" w:hAnsi="Tahoma" w:cs="Tahoma"/>
          <w:sz w:val="20"/>
        </w:rPr>
        <w:br/>
      </w:r>
      <w:r w:rsidRPr="00796FD1">
        <w:rPr>
          <w:rFonts w:ascii="Tahoma" w:hAnsi="Tahoma" w:cs="Tahoma"/>
          <w:sz w:val="20"/>
        </w:rPr>
        <w:br/>
        <w:t>* Payments can be made Direct to the College using Credit Card, Cash, Postal Order or Cheque, however, Cheques must be received  at the College 7 Days prior to due Date for Clearance. Dishonoured Cheques will incur a 20% Late Fee and an Additional late Payment Fee of $70 (Including G.S.T)</w:t>
      </w:r>
      <w:r w:rsidRPr="00796FD1">
        <w:rPr>
          <w:rFonts w:ascii="Tahoma" w:hAnsi="Tahoma" w:cs="Tahoma"/>
          <w:sz w:val="20"/>
        </w:rPr>
        <w:br/>
      </w:r>
      <w:r w:rsidRPr="00796FD1">
        <w:rPr>
          <w:rFonts w:ascii="Tahoma" w:hAnsi="Tahoma" w:cs="Tahoma"/>
          <w:sz w:val="20"/>
        </w:rPr>
        <w:br/>
        <w:t>* Students on Payment Plan will be charged an Additional 20% INCLUDING G.S.T for Late Payments.</w:t>
      </w:r>
      <w:r w:rsidRPr="00796FD1">
        <w:rPr>
          <w:rFonts w:ascii="Tahoma" w:hAnsi="Tahoma" w:cs="Tahoma"/>
          <w:sz w:val="20"/>
        </w:rPr>
        <w:br/>
      </w:r>
      <w:r w:rsidRPr="00796FD1">
        <w:rPr>
          <w:rFonts w:ascii="Tahoma" w:hAnsi="Tahoma" w:cs="Tahoma"/>
          <w:sz w:val="20"/>
        </w:rPr>
        <w:br/>
        <w:t>* Requests for Examinations taken outside of Scheduled times and Venues must be Approved and Arranged through the Administration Staff.</w:t>
      </w:r>
      <w:r w:rsidRPr="00796FD1">
        <w:rPr>
          <w:rFonts w:ascii="Tahoma" w:hAnsi="Tahoma" w:cs="Tahoma"/>
          <w:sz w:val="20"/>
        </w:rPr>
        <w:br/>
      </w:r>
      <w:r w:rsidRPr="00796FD1">
        <w:rPr>
          <w:rFonts w:ascii="Tahoma" w:hAnsi="Tahoma" w:cs="Tahoma"/>
          <w:sz w:val="20"/>
        </w:rPr>
        <w:br/>
        <w:t>* Certificates and other Qualifications will be ordered at Half Yearly intervals and must be collected from the College unless otherwise arranged.</w:t>
      </w:r>
      <w:r w:rsidRPr="00796FD1">
        <w:rPr>
          <w:rFonts w:ascii="Tahoma" w:hAnsi="Tahoma" w:cs="Tahoma"/>
          <w:sz w:val="20"/>
        </w:rPr>
        <w:br/>
      </w:r>
      <w:r w:rsidRPr="00796FD1">
        <w:rPr>
          <w:rFonts w:ascii="Tahoma" w:hAnsi="Tahoma" w:cs="Tahoma"/>
          <w:sz w:val="20"/>
        </w:rPr>
        <w:br/>
        <w:t>* The College of Nepean Natural Therapeutics, the College Board, Lecturers, Supervisors or Staff will not be held liable in respect of any Information, Instruction or Advice given to any Student, Ex Student or Practitioner, whether directions given at any time or in any situation are followed or not. The Courses are given as Advice and Instruction and anyone carrying our Treatment under these conditions must accept full responsibility for such Consultation and or Treatment.</w:t>
      </w:r>
      <w:r w:rsidRPr="00796FD1">
        <w:rPr>
          <w:rFonts w:ascii="Tahoma" w:hAnsi="Tahoma" w:cs="Tahoma"/>
          <w:sz w:val="20"/>
        </w:rPr>
        <w:br/>
      </w:r>
      <w:r w:rsidRPr="00796FD1">
        <w:rPr>
          <w:rFonts w:ascii="Tahoma" w:hAnsi="Tahoma" w:cs="Tahoma"/>
          <w:sz w:val="20"/>
        </w:rPr>
        <w:br/>
      </w:r>
      <w:r w:rsidRPr="00796FD1">
        <w:rPr>
          <w:rFonts w:ascii="Tahoma" w:hAnsi="Tahoma" w:cs="Tahoma"/>
          <w:sz w:val="20"/>
        </w:rPr>
        <w:lastRenderedPageBreak/>
        <w:t>*Students must graduate at Certificate IV Level to work Professionally</w:t>
      </w:r>
      <w:r w:rsidRPr="00796FD1">
        <w:rPr>
          <w:rFonts w:ascii="Tahoma" w:hAnsi="Tahoma" w:cs="Tahoma"/>
          <w:sz w:val="20"/>
        </w:rPr>
        <w:br/>
      </w:r>
      <w:r w:rsidRPr="00796FD1">
        <w:rPr>
          <w:rFonts w:ascii="Tahoma" w:hAnsi="Tahoma" w:cs="Tahoma"/>
          <w:sz w:val="20"/>
        </w:rPr>
        <w:br/>
        <w:t>* Students are strongly Advised not to Consult with the Public until  they have Graduated, except under Guidance and Supervision of a Qualified Practitioner.</w:t>
      </w:r>
      <w:r w:rsidRPr="00796FD1">
        <w:rPr>
          <w:rFonts w:ascii="Tahoma" w:hAnsi="Tahoma" w:cs="Tahoma"/>
          <w:sz w:val="20"/>
        </w:rPr>
        <w:br/>
      </w:r>
      <w:r w:rsidRPr="00796FD1">
        <w:rPr>
          <w:rFonts w:ascii="Tahoma" w:hAnsi="Tahoma" w:cs="Tahoma"/>
          <w:sz w:val="20"/>
        </w:rPr>
        <w:br/>
        <w:t>* Students attending Field Days are responsible for their Own Travel to and from and no responsibility is taken by the College for Lost, Damaged or Stolen Property.</w:t>
      </w:r>
      <w:r w:rsidRPr="00796FD1">
        <w:rPr>
          <w:rFonts w:ascii="Tahoma" w:hAnsi="Tahoma" w:cs="Tahoma"/>
          <w:sz w:val="20"/>
        </w:rPr>
        <w:br/>
      </w:r>
      <w:r w:rsidRPr="00796FD1">
        <w:rPr>
          <w:rFonts w:ascii="Tahoma" w:hAnsi="Tahoma" w:cs="Tahoma"/>
          <w:sz w:val="20"/>
        </w:rPr>
        <w:br/>
        <w:t>* No responsibility is taken by the College for Vehicles or Personal Property while attending the College.</w:t>
      </w:r>
      <w:r w:rsidRPr="00796FD1">
        <w:rPr>
          <w:rFonts w:ascii="Tahoma" w:hAnsi="Tahoma" w:cs="Tahoma"/>
          <w:sz w:val="20"/>
        </w:rPr>
        <w:br/>
      </w:r>
      <w:r w:rsidRPr="00796FD1">
        <w:rPr>
          <w:rFonts w:ascii="Tahoma" w:hAnsi="Tahoma" w:cs="Tahoma"/>
          <w:sz w:val="20"/>
        </w:rPr>
        <w:br/>
      </w:r>
      <w:r w:rsidRPr="00796FD1">
        <w:rPr>
          <w:rFonts w:ascii="Tahoma" w:hAnsi="Tahoma" w:cs="Tahoma"/>
          <w:b/>
          <w:sz w:val="20"/>
        </w:rPr>
        <w:t>The College Reserves the Right to:</w:t>
      </w:r>
      <w:r w:rsidRPr="00796FD1">
        <w:rPr>
          <w:rFonts w:ascii="Tahoma" w:hAnsi="Tahoma" w:cs="Tahoma"/>
          <w:sz w:val="20"/>
        </w:rPr>
        <w:br/>
      </w:r>
      <w:r w:rsidRPr="00796FD1">
        <w:rPr>
          <w:rFonts w:ascii="Tahoma" w:hAnsi="Tahoma" w:cs="Tahoma"/>
          <w:sz w:val="20"/>
        </w:rPr>
        <w:br/>
        <w:t>* Refuse Enrolment to an Application without giving reasons for doing so.</w:t>
      </w:r>
      <w:r w:rsidRPr="00796FD1">
        <w:rPr>
          <w:rFonts w:ascii="Tahoma" w:hAnsi="Tahoma" w:cs="Tahoma"/>
          <w:sz w:val="20"/>
        </w:rPr>
        <w:br/>
      </w:r>
      <w:r w:rsidRPr="00796FD1">
        <w:rPr>
          <w:rFonts w:ascii="Tahoma" w:hAnsi="Tahoma" w:cs="Tahoma"/>
          <w:sz w:val="20"/>
        </w:rPr>
        <w:br/>
        <w:t>* Make any Changes at any time in Policy, Syllabus, Lecturers, Guidelines, Schedules, Costs, Administration Fees, Seminars, Tutorials, Clinics or any other Provision contained in the Prospectus or Website.</w:t>
      </w:r>
      <w:r w:rsidRPr="00796FD1">
        <w:rPr>
          <w:rFonts w:ascii="Tahoma" w:hAnsi="Tahoma" w:cs="Tahoma"/>
          <w:sz w:val="20"/>
        </w:rPr>
        <w:br/>
      </w:r>
      <w:r w:rsidRPr="00796FD1">
        <w:rPr>
          <w:rFonts w:ascii="Tahoma" w:hAnsi="Tahoma" w:cs="Tahoma"/>
          <w:sz w:val="20"/>
        </w:rPr>
        <w:br/>
        <w:t>* Suspend or Expel a Student from the College at any time, without giving reasons for doing so and the Determination to suspend or expel shall be at the absolute discretion of the College.</w:t>
      </w:r>
      <w:r w:rsidRPr="00796FD1">
        <w:rPr>
          <w:rFonts w:ascii="Tahoma" w:hAnsi="Tahoma" w:cs="Tahoma"/>
          <w:sz w:val="20"/>
        </w:rPr>
        <w:br/>
      </w:r>
      <w:r w:rsidRPr="00796FD1">
        <w:rPr>
          <w:rFonts w:ascii="Tahoma" w:hAnsi="Tahoma" w:cs="Tahoma"/>
          <w:sz w:val="20"/>
        </w:rPr>
        <w:br/>
        <w:t>* Charge Interest on all Overdue Course Fees and or Payment for Products ordered at the Daily Percentage Rate equ</w:t>
      </w:r>
      <w:r>
        <w:rPr>
          <w:rFonts w:ascii="Tahoma" w:hAnsi="Tahoma" w:cs="Tahoma"/>
          <w:sz w:val="20"/>
        </w:rPr>
        <w:t>i</w:t>
      </w:r>
      <w:r w:rsidRPr="00796FD1">
        <w:rPr>
          <w:rFonts w:ascii="Tahoma" w:hAnsi="Tahoma" w:cs="Tahoma"/>
          <w:sz w:val="20"/>
        </w:rPr>
        <w:t>v</w:t>
      </w:r>
      <w:r>
        <w:rPr>
          <w:rFonts w:ascii="Tahoma" w:hAnsi="Tahoma" w:cs="Tahoma"/>
          <w:sz w:val="20"/>
        </w:rPr>
        <w:t>al</w:t>
      </w:r>
      <w:r w:rsidRPr="00796FD1">
        <w:rPr>
          <w:rFonts w:ascii="Tahoma" w:hAnsi="Tahoma" w:cs="Tahoma"/>
          <w:sz w:val="20"/>
        </w:rPr>
        <w:t>ent to the Price Overdraft Rate for the time being applied by the relevant financial institution. This charge applies from 5 Working Days after Due Date of Payment.</w:t>
      </w:r>
    </w:p>
    <w:sectPr w:rsidR="0013017C" w:rsidRPr="00796FD1" w:rsidSect="00796FD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AEA" w:rsidRDefault="008D3AEA" w:rsidP="00E40B1D">
      <w:pPr>
        <w:spacing w:after="0" w:line="240" w:lineRule="auto"/>
      </w:pPr>
      <w:r>
        <w:separator/>
      </w:r>
    </w:p>
  </w:endnote>
  <w:endnote w:type="continuationSeparator" w:id="1">
    <w:p w:rsidR="008D3AEA" w:rsidRDefault="008D3AEA" w:rsidP="00E40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AEA" w:rsidRDefault="008D3AEA" w:rsidP="00E40B1D">
      <w:pPr>
        <w:spacing w:after="0" w:line="240" w:lineRule="auto"/>
      </w:pPr>
      <w:r>
        <w:separator/>
      </w:r>
    </w:p>
  </w:footnote>
  <w:footnote w:type="continuationSeparator" w:id="1">
    <w:p w:rsidR="008D3AEA" w:rsidRDefault="008D3AEA" w:rsidP="00E40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26" w:type="pct"/>
      <w:tblCellSpacing w:w="15" w:type="dxa"/>
      <w:tblCellMar>
        <w:top w:w="15" w:type="dxa"/>
        <w:left w:w="15" w:type="dxa"/>
        <w:bottom w:w="15" w:type="dxa"/>
        <w:right w:w="15" w:type="dxa"/>
      </w:tblCellMar>
      <w:tblLook w:val="04A0"/>
    </w:tblPr>
    <w:tblGrid>
      <w:gridCol w:w="7131"/>
      <w:gridCol w:w="2123"/>
      <w:gridCol w:w="2123"/>
      <w:gridCol w:w="2182"/>
    </w:tblGrid>
    <w:tr w:rsidR="00E40B1D" w:rsidRPr="00E40B1D" w:rsidTr="00747F07">
      <w:trPr>
        <w:trHeight w:val="634"/>
        <w:tblCellSpacing w:w="15" w:type="dxa"/>
      </w:trPr>
      <w:tc>
        <w:tcPr>
          <w:tcW w:w="2597" w:type="pct"/>
          <w:vAlign w:val="center"/>
          <w:hideMark/>
        </w:tcPr>
        <w:p w:rsidR="00E40B1D" w:rsidRPr="00E40B1D" w:rsidRDefault="00796FD1" w:rsidP="00CF61C1">
          <w:pPr>
            <w:spacing w:after="0" w:line="240" w:lineRule="auto"/>
            <w:rPr>
              <w:rFonts w:eastAsia="Times New Roman" w:cstheme="minorHAnsi"/>
              <w:sz w:val="24"/>
              <w:szCs w:val="24"/>
              <w:lang w:eastAsia="en-AU"/>
            </w:rPr>
          </w:pPr>
          <w:r>
            <w:rPr>
              <w:rFonts w:eastAsia="Times New Roman" w:cstheme="minorHAnsi"/>
              <w:sz w:val="24"/>
              <w:szCs w:val="24"/>
              <w:lang w:eastAsia="en-AU"/>
            </w:rPr>
            <w:t>Certificate IV – Rules and Conditions</w:t>
          </w:r>
          <w:r w:rsidR="00E40B1D" w:rsidRPr="00E40B1D">
            <w:rPr>
              <w:rFonts w:eastAsia="Times New Roman" w:cstheme="minorHAnsi"/>
              <w:sz w:val="24"/>
              <w:szCs w:val="24"/>
              <w:lang w:eastAsia="en-AU"/>
            </w:rPr>
            <w:t xml:space="preserve"> </w:t>
          </w:r>
        </w:p>
      </w:tc>
      <w:tc>
        <w:tcPr>
          <w:tcW w:w="767" w:type="pct"/>
          <w:vAlign w:val="center"/>
          <w:hideMark/>
        </w:tcPr>
        <w:p w:rsidR="00E40B1D" w:rsidRPr="00E40B1D" w:rsidRDefault="00E40B1D" w:rsidP="00747F07">
          <w:pPr>
            <w:spacing w:after="0" w:line="24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247650" cy="247650"/>
                <wp:effectExtent l="19050" t="0" r="0" b="0"/>
                <wp:docPr id="4" name="Picture 1" descr="PDF">
                  <a:hlinkClick xmlns:a="http://schemas.openxmlformats.org/drawingml/2006/main" r:id="rId1"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1" tooltip="&quot;PDF&quot;"/>
                        </pic:cNvPr>
                        <pic:cNvPicPr>
                          <a:picLocks noChangeAspect="1" noChangeArrowheads="1"/>
                        </pic:cNvPicPr>
                      </pic:nvPicPr>
                      <pic:blipFill>
                        <a:blip r:embed="rId2"/>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767" w:type="pct"/>
          <w:vAlign w:val="center"/>
          <w:hideMark/>
        </w:tcPr>
        <w:p w:rsidR="00E40B1D" w:rsidRPr="00E40B1D" w:rsidRDefault="00E40B1D" w:rsidP="00747F07">
          <w:pPr>
            <w:spacing w:after="0" w:line="24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247650" cy="247650"/>
                <wp:effectExtent l="19050" t="0" r="0" b="0"/>
                <wp:docPr id="5" name="Picture 2" descr="Print">
                  <a:hlinkClick xmlns:a="http://schemas.openxmlformats.org/drawingml/2006/main" r:id="rId3"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3" tooltip="&quot;Print&quot;"/>
                        </pic:cNvPr>
                        <pic:cNvPicPr>
                          <a:picLocks noChangeAspect="1" noChangeArrowheads="1"/>
                        </pic:cNvPicPr>
                      </pic:nvPicPr>
                      <pic:blipFill>
                        <a:blip r:embed="rId4"/>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783" w:type="pct"/>
          <w:vAlign w:val="center"/>
          <w:hideMark/>
        </w:tcPr>
        <w:p w:rsidR="00E40B1D" w:rsidRPr="00E40B1D" w:rsidRDefault="00E40B1D" w:rsidP="00747F07">
          <w:pPr>
            <w:spacing w:after="0" w:line="24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247650" cy="247650"/>
                <wp:effectExtent l="19050" t="0" r="0" b="0"/>
                <wp:docPr id="6" name="Picture 3" descr="E-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5" tooltip="&quot;E-mail&quot;"/>
                        </pic:cNvPr>
                        <pic:cNvPicPr>
                          <a:picLocks noChangeAspect="1" noChangeArrowheads="1"/>
                        </pic:cNvPicPr>
                      </pic:nvPicPr>
                      <pic:blipFill>
                        <a:blip r:embed="rId6"/>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r>
  </w:tbl>
  <w:p w:rsidR="00E40B1D" w:rsidRDefault="00E40B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0B1D"/>
    <w:rsid w:val="000C0354"/>
    <w:rsid w:val="000D6FCD"/>
    <w:rsid w:val="0013017C"/>
    <w:rsid w:val="00155729"/>
    <w:rsid w:val="00282260"/>
    <w:rsid w:val="002D7939"/>
    <w:rsid w:val="00322ADF"/>
    <w:rsid w:val="0034166A"/>
    <w:rsid w:val="00487DE4"/>
    <w:rsid w:val="004A1707"/>
    <w:rsid w:val="004C2EF5"/>
    <w:rsid w:val="005848FF"/>
    <w:rsid w:val="00611D49"/>
    <w:rsid w:val="00711F51"/>
    <w:rsid w:val="0071234D"/>
    <w:rsid w:val="0073340D"/>
    <w:rsid w:val="007562BA"/>
    <w:rsid w:val="00796FD1"/>
    <w:rsid w:val="0083565F"/>
    <w:rsid w:val="008D3AEA"/>
    <w:rsid w:val="00B824DC"/>
    <w:rsid w:val="00BE21DE"/>
    <w:rsid w:val="00C5760E"/>
    <w:rsid w:val="00C86174"/>
    <w:rsid w:val="00CF61C1"/>
    <w:rsid w:val="00E32A0D"/>
    <w:rsid w:val="00E40B1D"/>
    <w:rsid w:val="00EA43E2"/>
    <w:rsid w:val="00F164A7"/>
    <w:rsid w:val="00FC4249"/>
    <w:rsid w:val="00FD2A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49"/>
  </w:style>
  <w:style w:type="paragraph" w:styleId="Heading3">
    <w:name w:val="heading 3"/>
    <w:basedOn w:val="Normal"/>
    <w:link w:val="Heading3Char"/>
    <w:uiPriority w:val="9"/>
    <w:qFormat/>
    <w:rsid w:val="005848F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B1D"/>
    <w:rPr>
      <w:color w:val="0000FF"/>
      <w:u w:val="single"/>
    </w:rPr>
  </w:style>
  <w:style w:type="paragraph" w:styleId="BalloonText">
    <w:name w:val="Balloon Text"/>
    <w:basedOn w:val="Normal"/>
    <w:link w:val="BalloonTextChar"/>
    <w:uiPriority w:val="99"/>
    <w:semiHidden/>
    <w:unhideWhenUsed/>
    <w:rsid w:val="00E40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1D"/>
    <w:rPr>
      <w:rFonts w:ascii="Tahoma" w:hAnsi="Tahoma" w:cs="Tahoma"/>
      <w:sz w:val="16"/>
      <w:szCs w:val="16"/>
    </w:rPr>
  </w:style>
  <w:style w:type="paragraph" w:styleId="Header">
    <w:name w:val="header"/>
    <w:basedOn w:val="Normal"/>
    <w:link w:val="HeaderChar"/>
    <w:uiPriority w:val="99"/>
    <w:semiHidden/>
    <w:unhideWhenUsed/>
    <w:rsid w:val="00E40B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0B1D"/>
  </w:style>
  <w:style w:type="paragraph" w:styleId="Footer">
    <w:name w:val="footer"/>
    <w:basedOn w:val="Normal"/>
    <w:link w:val="FooterChar"/>
    <w:uiPriority w:val="99"/>
    <w:semiHidden/>
    <w:unhideWhenUsed/>
    <w:rsid w:val="00E40B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0B1D"/>
  </w:style>
  <w:style w:type="character" w:customStyle="1" w:styleId="Heading3Char">
    <w:name w:val="Heading 3 Char"/>
    <w:basedOn w:val="DefaultParagraphFont"/>
    <w:link w:val="Heading3"/>
    <w:uiPriority w:val="9"/>
    <w:rsid w:val="005848F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87D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87DE4"/>
    <w:rPr>
      <w:b/>
      <w:bCs/>
    </w:rPr>
  </w:style>
</w:styles>
</file>

<file path=word/webSettings.xml><?xml version="1.0" encoding="utf-8"?>
<w:webSettings xmlns:r="http://schemas.openxmlformats.org/officeDocument/2006/relationships" xmlns:w="http://schemas.openxmlformats.org/wordprocessingml/2006/main">
  <w:divs>
    <w:div w:id="800152075">
      <w:bodyDiv w:val="1"/>
      <w:marLeft w:val="0"/>
      <w:marRight w:val="0"/>
      <w:marTop w:val="0"/>
      <w:marBottom w:val="0"/>
      <w:divBdr>
        <w:top w:val="none" w:sz="0" w:space="0" w:color="auto"/>
        <w:left w:val="none" w:sz="0" w:space="0" w:color="auto"/>
        <w:bottom w:val="none" w:sz="0" w:space="0" w:color="auto"/>
        <w:right w:val="none" w:sz="0" w:space="0" w:color="auto"/>
      </w:divBdr>
    </w:div>
    <w:div w:id="974261154">
      <w:bodyDiv w:val="1"/>
      <w:marLeft w:val="0"/>
      <w:marRight w:val="0"/>
      <w:marTop w:val="0"/>
      <w:marBottom w:val="0"/>
      <w:divBdr>
        <w:top w:val="none" w:sz="0" w:space="0" w:color="auto"/>
        <w:left w:val="none" w:sz="0" w:space="0" w:color="auto"/>
        <w:bottom w:val="none" w:sz="0" w:space="0" w:color="auto"/>
        <w:right w:val="none" w:sz="0" w:space="0" w:color="auto"/>
      </w:divBdr>
    </w:div>
    <w:div w:id="1034622752">
      <w:bodyDiv w:val="1"/>
      <w:marLeft w:val="0"/>
      <w:marRight w:val="0"/>
      <w:marTop w:val="0"/>
      <w:marBottom w:val="0"/>
      <w:divBdr>
        <w:top w:val="none" w:sz="0" w:space="0" w:color="auto"/>
        <w:left w:val="none" w:sz="0" w:space="0" w:color="auto"/>
        <w:bottom w:val="none" w:sz="0" w:space="0" w:color="auto"/>
        <w:right w:val="none" w:sz="0" w:space="0" w:color="auto"/>
      </w:divBdr>
    </w:div>
    <w:div w:id="1326740150">
      <w:bodyDiv w:val="1"/>
      <w:marLeft w:val="0"/>
      <w:marRight w:val="0"/>
      <w:marTop w:val="0"/>
      <w:marBottom w:val="0"/>
      <w:divBdr>
        <w:top w:val="none" w:sz="0" w:space="0" w:color="auto"/>
        <w:left w:val="none" w:sz="0" w:space="0" w:color="auto"/>
        <w:bottom w:val="none" w:sz="0" w:space="0" w:color="auto"/>
        <w:right w:val="none" w:sz="0" w:space="0" w:color="auto"/>
      </w:divBdr>
    </w:div>
    <w:div w:id="21286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localhost/ntc2/diploma/massage-news/153-massage-news-august-2011.html?tmpl=component&amp;print=1&amp;layout=default&amp;page=" TargetMode="External"/><Relationship Id="rId2" Type="http://schemas.openxmlformats.org/officeDocument/2006/relationships/image" Target="media/image1.png"/><Relationship Id="rId1" Type="http://schemas.openxmlformats.org/officeDocument/2006/relationships/hyperlink" Target="http://localhost/ntc2/diploma/massage-news/153-massage-news-august-2011.pdf" TargetMode="External"/><Relationship Id="rId6" Type="http://schemas.openxmlformats.org/officeDocument/2006/relationships/image" Target="media/image3.png"/><Relationship Id="rId5" Type="http://schemas.openxmlformats.org/officeDocument/2006/relationships/hyperlink" Target="http://localhost/ntc2/component/mailto/?tmpl=component&amp;link=aHR0cDovL2xvY2FsaG9zdC9udGMyL2RpcGxvbWEvbWFzc2FnZS1uZXdzLzE1My1tYXNzYWdlLW5ld3MtYXVndXN0LTIwMTEuaHRtb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2</cp:revision>
  <dcterms:created xsi:type="dcterms:W3CDTF">2014-01-06T07:00:00Z</dcterms:created>
  <dcterms:modified xsi:type="dcterms:W3CDTF">2014-01-06T07:00:00Z</dcterms:modified>
</cp:coreProperties>
</file>